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Style w:val="9"/>
          <w:rFonts w:ascii="黑体" w:hAnsi="黑体" w:eastAsia="黑体"/>
          <w:sz w:val="36"/>
          <w:szCs w:val="36"/>
          <w:lang w:bidi="ar-SA"/>
        </w:rPr>
      </w:pPr>
      <w:bookmarkStart w:id="0" w:name="_GoBack"/>
      <w:bookmarkEnd w:id="0"/>
      <w:r>
        <w:rPr>
          <w:rStyle w:val="9"/>
          <w:rFonts w:ascii="黑体" w:hAnsi="黑体" w:eastAsia="黑体" w:cs="Times New Roman"/>
          <w:b/>
          <w:bCs/>
          <w:sz w:val="36"/>
          <w:szCs w:val="36"/>
          <w:lang w:bidi="ar-SA"/>
        </w:rPr>
        <w:t>贵州大学研究生创新基金奖——“博士村长”专项奖评审办法（试行）</w:t>
      </w:r>
    </w:p>
    <w:p>
      <w:pPr>
        <w:jc w:val="center"/>
        <w:textAlignment w:val="baseline"/>
        <w:rPr>
          <w:rStyle w:val="9"/>
          <w:rFonts w:ascii="黑体" w:hAnsi="黑体" w:eastAsia="黑体"/>
          <w:sz w:val="44"/>
          <w:szCs w:val="44"/>
          <w:lang w:bidi="ar-SA"/>
        </w:rPr>
      </w:pPr>
    </w:p>
    <w:p>
      <w:pPr>
        <w:numPr>
          <w:ilvl w:val="0"/>
          <w:numId w:val="1"/>
        </w:numPr>
        <w:jc w:val="left"/>
        <w:rPr>
          <w:rStyle w:val="9"/>
          <w:rFonts w:ascii="仿宋" w:hAnsi="仿宋" w:eastAsia="仿宋" w:cs="Times New Roman"/>
          <w:b/>
          <w:bCs/>
          <w:color w:val="000000"/>
          <w:sz w:val="32"/>
          <w:szCs w:val="32"/>
          <w:lang w:bidi="ar-SA"/>
        </w:rPr>
      </w:pPr>
      <w:r>
        <w:rPr>
          <w:rStyle w:val="9"/>
          <w:rFonts w:ascii="仿宋" w:hAnsi="仿宋" w:eastAsia="仿宋" w:cs="Times New Roman"/>
          <w:b/>
          <w:bCs/>
          <w:color w:val="000000"/>
          <w:sz w:val="32"/>
          <w:szCs w:val="32"/>
          <w:lang w:bidi="ar-SA"/>
        </w:rPr>
        <w:t xml:space="preserve">总  则  </w:t>
      </w:r>
    </w:p>
    <w:p>
      <w:pPr>
        <w:ind w:firstLine="640" w:firstLineChars="200"/>
        <w:jc w:val="left"/>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为深入贯彻落实习近平新时代中国特色社会主义思想，落实立德树人根本任务，培养广大学生的家国情怀和社会责任感。在全面实现小康社会的决胜之年，鼓励广大博士、硕士以及本科生积极参与到贵州省脱贫攻坚工作中去，</w:t>
      </w:r>
      <w:r>
        <w:rPr>
          <w:rStyle w:val="9"/>
          <w:rFonts w:ascii="仿宋" w:hAnsi="仿宋" w:eastAsia="仿宋" w:cs="Times New Roman"/>
          <w:bCs/>
          <w:color w:val="000000"/>
          <w:sz w:val="32"/>
          <w:szCs w:val="32"/>
          <w:lang w:bidi="ar-SA"/>
        </w:rPr>
        <w:t>用所学的专业知识和技能服务社会、服务地方经济发展，开展产业扶贫、科技扶贫、教育扶贫、文化扶贫，</w:t>
      </w:r>
      <w:r>
        <w:rPr>
          <w:rStyle w:val="9"/>
          <w:rFonts w:ascii="仿宋" w:hAnsi="仿宋" w:eastAsia="仿宋"/>
          <w:color w:val="000000"/>
          <w:sz w:val="32"/>
          <w:szCs w:val="32"/>
          <w:lang w:bidi="ar-SA"/>
        </w:rPr>
        <w:t>在服务人民的实践中增长才干、锤炼本领，真正把科研论文写在贵州大地上。结合我校实际，特设立“贵州大学研究生创新基金奖——‘博士村长’专项奖”，并制定本办法（下称《办法》）。</w:t>
      </w:r>
    </w:p>
    <w:p>
      <w:pPr>
        <w:numPr>
          <w:ilvl w:val="0"/>
          <w:numId w:val="1"/>
        </w:numPr>
        <w:rPr>
          <w:rStyle w:val="9"/>
          <w:rFonts w:ascii="仿宋" w:hAnsi="仿宋" w:eastAsia="仿宋" w:cs="Times New Roman"/>
          <w:b/>
          <w:bCs/>
          <w:color w:val="000000"/>
          <w:sz w:val="32"/>
          <w:szCs w:val="32"/>
          <w:lang w:bidi="ar-SA"/>
        </w:rPr>
      </w:pPr>
      <w:r>
        <w:rPr>
          <w:rStyle w:val="9"/>
          <w:rFonts w:ascii="仿宋" w:hAnsi="仿宋" w:eastAsia="仿宋" w:cs="Times New Roman"/>
          <w:b/>
          <w:bCs/>
          <w:color w:val="000000"/>
          <w:sz w:val="32"/>
          <w:szCs w:val="32"/>
          <w:lang w:bidi="ar-SA"/>
        </w:rPr>
        <w:t xml:space="preserve">适用范围  </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1.本《办法》适用于参与“博士村长”计划实践项目的所有团队及个人。</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2.“博士村长”计划实践项目纳入研究生培养环节，博士研究生可作为完成“科研实践”环节进行认定，硕士研究生可作为完成“生产劳动与社会实践”环节进行认定。</w:t>
      </w:r>
    </w:p>
    <w:p>
      <w:pPr>
        <w:numPr>
          <w:ilvl w:val="0"/>
          <w:numId w:val="1"/>
        </w:numPr>
        <w:rPr>
          <w:rStyle w:val="9"/>
          <w:rFonts w:ascii="仿宋" w:hAnsi="仿宋" w:eastAsia="仿宋" w:cs="Times New Roman"/>
          <w:b/>
          <w:bCs/>
          <w:color w:val="000000"/>
          <w:sz w:val="32"/>
          <w:szCs w:val="32"/>
          <w:lang w:bidi="ar-SA"/>
        </w:rPr>
      </w:pPr>
      <w:r>
        <w:rPr>
          <w:rStyle w:val="9"/>
          <w:rFonts w:ascii="仿宋" w:hAnsi="仿宋" w:eastAsia="仿宋" w:cs="Times New Roman"/>
          <w:b/>
          <w:bCs/>
          <w:color w:val="000000"/>
          <w:sz w:val="32"/>
          <w:szCs w:val="32"/>
          <w:lang w:bidi="ar-SA"/>
        </w:rPr>
        <w:t>奖励标准</w:t>
      </w:r>
    </w:p>
    <w:p>
      <w:pPr>
        <w:textAlignment w:val="baseline"/>
        <w:rPr>
          <w:rStyle w:val="9"/>
          <w:rFonts w:ascii="仿宋" w:hAnsi="仿宋" w:eastAsia="仿宋"/>
          <w:color w:val="000000"/>
          <w:sz w:val="32"/>
          <w:szCs w:val="32"/>
          <w:lang w:bidi="ar-SA"/>
        </w:rPr>
      </w:pPr>
      <w:r>
        <w:rPr>
          <w:rStyle w:val="9"/>
          <w:rFonts w:ascii="仿宋" w:hAnsi="仿宋" w:eastAsia="仿宋" w:cs="Times New Roman"/>
          <w:b/>
          <w:bCs/>
          <w:color w:val="000000"/>
          <w:sz w:val="32"/>
          <w:szCs w:val="32"/>
          <w:lang w:bidi="ar-SA"/>
        </w:rPr>
        <w:t xml:space="preserve">   </w:t>
      </w:r>
      <w:r>
        <w:rPr>
          <w:rStyle w:val="9"/>
          <w:rFonts w:ascii="仿宋" w:hAnsi="仿宋" w:eastAsia="仿宋"/>
          <w:color w:val="000000"/>
          <w:sz w:val="32"/>
          <w:szCs w:val="32"/>
          <w:lang w:bidi="ar-SA"/>
        </w:rPr>
        <w:t xml:space="preserve"> 1.本奖励属于贵州大学研究生创新基金奖奖励范畴；</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2.“博士村长”专项奖包括团体奖和个人奖，团体奖奖励最高奖励不超过10000元，个人奖励不超过5000元，具体奖励比例、等次和金额根据实践开展成效确定。</w:t>
      </w:r>
    </w:p>
    <w:p>
      <w:pPr>
        <w:textAlignment w:val="baseline"/>
        <w:rPr>
          <w:rStyle w:val="9"/>
          <w:rFonts w:ascii="仿宋" w:hAnsi="仿宋" w:eastAsia="仿宋" w:cs="Times New Roman"/>
          <w:b/>
          <w:bCs/>
          <w:color w:val="000000"/>
          <w:sz w:val="32"/>
          <w:szCs w:val="32"/>
          <w:lang w:bidi="ar-SA"/>
        </w:rPr>
      </w:pPr>
      <w:r>
        <w:rPr>
          <w:rStyle w:val="9"/>
          <w:rFonts w:ascii="仿宋" w:hAnsi="仿宋" w:eastAsia="仿宋" w:cs="Times New Roman"/>
          <w:b/>
          <w:bCs/>
          <w:color w:val="000000"/>
          <w:sz w:val="32"/>
          <w:szCs w:val="32"/>
          <w:lang w:bidi="ar-SA"/>
        </w:rPr>
        <w:t>第四条  申报条件</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（一）团体奖申请条件：</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1.项目开展时间累积6个月以上；</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2.团队成员（含指导老师）至少3人；</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3.团队实践项目成效显著，得到服务对象的认可和肯定；</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4.实践项目取得较好社会反响，得到相关媒体报道；</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5.团体奖须撰写10000字以上的“博士村长”项目实践总结报告（内容包括：项目计划、项目实施过程、项目成果等），内容详实。</w:t>
      </w:r>
    </w:p>
    <w:p>
      <w:pPr>
        <w:ind w:firstLine="643" w:firstLineChars="200"/>
        <w:textAlignment w:val="baseline"/>
        <w:rPr>
          <w:rStyle w:val="9"/>
          <w:rFonts w:ascii="仿宋" w:hAnsi="仿宋" w:eastAsia="仿宋" w:cs="Times New Roman"/>
          <w:b/>
          <w:bCs/>
          <w:color w:val="000000"/>
          <w:sz w:val="32"/>
          <w:szCs w:val="32"/>
          <w:lang w:bidi="ar-SA"/>
        </w:rPr>
      </w:pPr>
      <w:r>
        <w:rPr>
          <w:rStyle w:val="9"/>
          <w:rFonts w:ascii="仿宋" w:hAnsi="仿宋" w:eastAsia="仿宋" w:cs="Times New Roman"/>
          <w:b/>
          <w:bCs/>
          <w:color w:val="000000"/>
          <w:sz w:val="32"/>
          <w:szCs w:val="32"/>
          <w:lang w:bidi="ar-SA"/>
        </w:rPr>
        <w:t>满足下列条件之一者，可优先参评：</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1.项目实施取得显著效益并且可持续发展；</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2.导师参与，得到导师指导或结合导师科研项目开展的实践项目；</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3.所使用的技术或者方案等得到当地推广实施；</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4.项目成果以贵州大学为第一单位在相关期刊杂志发表或者省级及以上有影响的媒体、报纸报道；</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5.其它可认定优先参评的项目。</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（二）个人奖励申请条件：</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1.项目开展时间累积6个月以上；</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2.实践项目成效显著，得到服务对象的认可和肯定；</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3.个人须撰写5000字以上的“博士村长”项目实践总结报告（内容包括：项目计划、项目实施过程、项目成果等），内容详实。</w:t>
      </w:r>
    </w:p>
    <w:p>
      <w:pPr>
        <w:ind w:firstLine="643" w:firstLineChars="200"/>
        <w:textAlignment w:val="baseline"/>
        <w:rPr>
          <w:rStyle w:val="9"/>
          <w:rFonts w:ascii="仿宋" w:hAnsi="仿宋" w:eastAsia="仿宋" w:cs="Times New Roman"/>
          <w:b/>
          <w:bCs/>
          <w:color w:val="000000"/>
          <w:sz w:val="32"/>
          <w:szCs w:val="32"/>
          <w:lang w:bidi="ar-SA"/>
        </w:rPr>
      </w:pPr>
      <w:r>
        <w:rPr>
          <w:rStyle w:val="9"/>
          <w:rFonts w:ascii="仿宋" w:hAnsi="仿宋" w:eastAsia="仿宋" w:cs="Times New Roman"/>
          <w:b/>
          <w:bCs/>
          <w:color w:val="000000"/>
          <w:sz w:val="32"/>
          <w:szCs w:val="32"/>
          <w:lang w:bidi="ar-SA"/>
        </w:rPr>
        <w:t>满足下列条件之一者，可优先参评：</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1.项目实施取得显著效益并且可持续发展；</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2.所使用的技术或者方案等得到当地推广实施；</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3.项目成果以贵州大学为第一单位在相关期刊杂志发表或者省级及以上有影响的媒体报纸报道；</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4.其它可认定优先参评的项目。</w:t>
      </w:r>
    </w:p>
    <w:p>
      <w:pPr>
        <w:textAlignment w:val="baseline"/>
        <w:rPr>
          <w:rStyle w:val="9"/>
          <w:rFonts w:ascii="仿宋" w:hAnsi="仿宋" w:eastAsia="仿宋"/>
          <w:color w:val="000000"/>
          <w:sz w:val="32"/>
          <w:szCs w:val="32"/>
          <w:lang w:bidi="ar-SA"/>
        </w:rPr>
      </w:pPr>
      <w:r>
        <w:rPr>
          <w:rStyle w:val="9"/>
          <w:rFonts w:ascii="仿宋" w:hAnsi="仿宋" w:eastAsia="仿宋" w:cs="Times New Roman"/>
          <w:b/>
          <w:bCs/>
          <w:color w:val="000000"/>
          <w:sz w:val="32"/>
          <w:szCs w:val="32"/>
          <w:lang w:bidi="ar-SA"/>
        </w:rPr>
        <w:t>第五条</w:t>
      </w:r>
      <w:r>
        <w:rPr>
          <w:rStyle w:val="9"/>
          <w:rFonts w:ascii="仿宋" w:hAnsi="仿宋" w:eastAsia="仿宋"/>
          <w:color w:val="000000"/>
          <w:sz w:val="32"/>
          <w:szCs w:val="32"/>
          <w:lang w:bidi="ar-SA"/>
        </w:rPr>
        <w:t xml:space="preserve"> </w:t>
      </w:r>
      <w:r>
        <w:rPr>
          <w:rStyle w:val="9"/>
          <w:rFonts w:ascii="仿宋" w:hAnsi="仿宋" w:eastAsia="仿宋" w:cs="Times New Roman"/>
          <w:b/>
          <w:bCs/>
          <w:color w:val="000000"/>
          <w:sz w:val="32"/>
          <w:szCs w:val="32"/>
          <w:lang w:bidi="ar-SA"/>
        </w:rPr>
        <w:t>申报流程</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（一）立项申请：参加“博士村长”计划实践项目的团队及个人根据有关通知要求向党委研究生工作部、研究生院提交相关立项材料；</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（二）实践开展:获得立项的项目按照有关要求组织开展实践。</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三）成果总结：实践结束后，参加实践的团队和个人根据有关通知要求向党委研究生工作部、研究生院提交实践总结报告，党委研究生工作部、研究生院组织有关部门开展总结答辩工作，确定获奖等次并予以公示（公示时间不少于3个工作日）。</w:t>
      </w:r>
    </w:p>
    <w:p>
      <w:pPr>
        <w:ind w:firstLine="640" w:firstLineChars="200"/>
        <w:textAlignment w:val="baseline"/>
        <w:rPr>
          <w:rStyle w:val="9"/>
          <w:rFonts w:ascii="仿宋" w:hAnsi="仿宋" w:eastAsia="仿宋"/>
          <w:color w:val="000000"/>
          <w:sz w:val="32"/>
          <w:szCs w:val="32"/>
          <w:lang w:bidi="ar-SA"/>
        </w:rPr>
      </w:pPr>
      <w:r>
        <w:rPr>
          <w:rStyle w:val="9"/>
          <w:rFonts w:ascii="仿宋" w:hAnsi="仿宋" w:eastAsia="仿宋"/>
          <w:color w:val="000000"/>
          <w:sz w:val="32"/>
          <w:szCs w:val="32"/>
          <w:lang w:bidi="ar-SA"/>
        </w:rPr>
        <w:t>（四）表彰及认定：公示无异议后，学校予以表彰奖励，奖金直接发放到参加实践项目团体或个人。同时对完成实践环节的个人进行培养环节的认定。</w:t>
      </w:r>
    </w:p>
    <w:p>
      <w:pPr>
        <w:spacing w:line="560" w:lineRule="exact"/>
        <w:textAlignment w:val="baseline"/>
        <w:rPr>
          <w:rStyle w:val="9"/>
          <w:rFonts w:ascii="仿宋" w:hAnsi="仿宋" w:eastAsia="仿宋" w:cs="Times New Roman"/>
          <w:b/>
          <w:bCs/>
          <w:color w:val="000000"/>
          <w:sz w:val="32"/>
          <w:szCs w:val="32"/>
          <w:lang w:bidi="ar-SA"/>
        </w:rPr>
      </w:pPr>
      <w:r>
        <w:rPr>
          <w:rStyle w:val="9"/>
          <w:rFonts w:ascii="仿宋" w:hAnsi="仿宋" w:eastAsia="仿宋" w:cs="Times New Roman"/>
          <w:b/>
          <w:bCs/>
          <w:color w:val="000000"/>
          <w:sz w:val="32"/>
          <w:szCs w:val="32"/>
          <w:lang w:bidi="ar-SA"/>
        </w:rPr>
        <w:t>第六条 其它</w:t>
      </w:r>
    </w:p>
    <w:p>
      <w:pPr>
        <w:spacing w:line="560" w:lineRule="exact"/>
        <w:ind w:firstLine="640" w:firstLineChars="200"/>
        <w:textAlignment w:val="baseline"/>
        <w:rPr>
          <w:rStyle w:val="9"/>
          <w:rFonts w:ascii="仿宋" w:hAnsi="仿宋" w:eastAsia="仿宋" w:cs="Times New Roman"/>
          <w:b/>
          <w:bCs/>
          <w:color w:val="000000"/>
          <w:sz w:val="32"/>
          <w:szCs w:val="32"/>
          <w:lang w:bidi="ar-SA"/>
        </w:rPr>
      </w:pPr>
      <w:r>
        <w:rPr>
          <w:rStyle w:val="9"/>
          <w:rFonts w:ascii="仿宋" w:hAnsi="仿宋" w:eastAsia="仿宋"/>
          <w:color w:val="000000"/>
          <w:sz w:val="32"/>
          <w:szCs w:val="32"/>
          <w:lang w:bidi="ar-SA"/>
        </w:rPr>
        <w:t>各研究生培养单位可根据本单位实际制定院级层面的奖励办法，按照有关条件可申请校级奖励，奖金由所在培养单位发放。</w:t>
      </w:r>
    </w:p>
    <w:p>
      <w:pPr>
        <w:spacing w:line="560" w:lineRule="exact"/>
        <w:textAlignment w:val="baseline"/>
      </w:pPr>
      <w:r>
        <w:rPr>
          <w:rStyle w:val="9"/>
          <w:rFonts w:ascii="仿宋" w:hAnsi="仿宋" w:eastAsia="仿宋" w:cs="Times New Roman"/>
          <w:b/>
          <w:bCs/>
          <w:color w:val="000000"/>
          <w:sz w:val="32"/>
          <w:szCs w:val="32"/>
          <w:lang w:bidi="ar-SA"/>
        </w:rPr>
        <w:t xml:space="preserve">第七条 </w:t>
      </w:r>
      <w:r>
        <w:rPr>
          <w:rStyle w:val="9"/>
          <w:rFonts w:ascii="仿宋" w:hAnsi="仿宋" w:eastAsia="仿宋"/>
          <w:color w:val="000000"/>
          <w:sz w:val="32"/>
          <w:szCs w:val="32"/>
          <w:lang w:bidi="ar-SA"/>
        </w:rPr>
        <w:t>本《办法》由贵州大学党委研究生工作部、研究生院解释，自颁布之日起实施。</w:t>
      </w:r>
    </w:p>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5EB1D"/>
    <w:multiLevelType w:val="singleLevel"/>
    <w:tmpl w:val="C915EB1D"/>
    <w:lvl w:ilvl="0" w:tentative="0">
      <w:start w:val="1"/>
      <w:numFmt w:val="chineseCounting"/>
      <w:suff w:val="space"/>
      <w:lvlText w:val="第%1条"/>
      <w:lvlJc w:val="left"/>
      <w:pPr>
        <w:widowControl/>
        <w:spacing w:line="240" w:lineRule="auto"/>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51"/>
    <w:rsid w:val="0062384B"/>
    <w:rsid w:val="00BF1051"/>
    <w:rsid w:val="00BF1769"/>
    <w:rsid w:val="00D33E99"/>
    <w:rsid w:val="02945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Mangal"/>
      <w:kern w:val="2"/>
      <w:sz w:val="21"/>
      <w:szCs w:val="24"/>
      <w:lang w:val="en-US" w:eastAsia="zh-CN" w:bidi="hi-IN"/>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0"/>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NormalCharacter"/>
    <w:qFormat/>
    <w:uiPriority w:val="0"/>
    <w:rPr>
      <w:rFonts w:ascii="Calibri" w:hAnsi="Calibri" w:eastAsia="宋体" w:cs="Mangal"/>
      <w:kern w:val="2"/>
      <w:sz w:val="21"/>
      <w:szCs w:val="24"/>
      <w:lang w:val="en-US" w:eastAsia="zh-CN" w:bidi="hi-IN"/>
    </w:rPr>
  </w:style>
  <w:style w:type="character" w:customStyle="1" w:styleId="10">
    <w:name w:val="标题 1 Char"/>
    <w:basedOn w:val="6"/>
    <w:link w:val="2"/>
    <w:uiPriority w:val="9"/>
    <w:rPr>
      <w:rFonts w:ascii="Calibri" w:hAnsi="Calibri" w:eastAsia="宋体" w:cs="Mangal"/>
      <w:b/>
      <w:bCs/>
      <w:kern w:val="44"/>
      <w:sz w:val="44"/>
      <w:szCs w:val="40"/>
      <w:lang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215</Words>
  <Characters>1229</Characters>
  <Lines>10</Lines>
  <Paragraphs>2</Paragraphs>
  <TotalTime>0</TotalTime>
  <ScaleCrop>false</ScaleCrop>
  <LinksUpToDate>false</LinksUpToDate>
  <CharactersWithSpaces>1442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2020-01-07T08:32:00Z</dcterms:created>
  <dc:creator>联想</dc:creator>
  <cp:lastModifiedBy>。</cp:lastModifiedBy>
  <dcterms:modified xsi:type="dcterms:W3CDTF">2021-03-25T01:17:07Z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89B3BFC204024FEE92222D08745E03CE</vt:lpwstr>
  </property>
</Properties>
</file>